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00695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YOUR COMPANY NAME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Purchase Order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123 Business Street, City, State 00000  •  (000) 000-0000  •  purchasing@yourcompany.com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z w:val="18"/>
              </w:rPr>
              <w:t>PO Number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PO-2026-0153</w:t>
            </w:r>
          </w:p>
        </w:tc>
        <w:tc>
          <w:tcPr>
            <w:tcW w:type="dxa" w:w="1944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z w:val="18"/>
              </w:rPr>
              <w:t>PO 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November 9, 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z w:val="18"/>
              </w:rPr>
              <w:t>Requested By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Name / Department</w:t>
            </w:r>
          </w:p>
        </w:tc>
        <w:tc>
          <w:tcPr>
            <w:tcW w:type="dxa" w:w="1944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z w:val="18"/>
              </w:rPr>
              <w:t>Delivery 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November 20, 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z w:val="18"/>
              </w:rPr>
              <w:t>Payment Terms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Net 30</w:t>
            </w:r>
          </w:p>
        </w:tc>
        <w:tc>
          <w:tcPr>
            <w:tcW w:type="dxa" w:w="1944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z w:val="18"/>
              </w:rPr>
              <w:t>Ship Via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Ground freight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pacing w:val="20"/>
                <w:sz w:val="19"/>
              </w:rPr>
              <w:t>VENDOR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Vendor Company Name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Contact Name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Street Address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City, State 00000</w:t>
            </w:r>
          </w:p>
        </w:tc>
        <w:tc>
          <w:tcPr>
            <w:tcW w:type="dxa" w:w="5328"/>
          </w:tcPr>
          <w:p>
            <w:pPr>
              <w:spacing w:before="0" w:after="0"/>
              <w:jc w:val="left"/>
            </w:pPr>
            <w:r>
              <w:rPr>
                <w:b/>
                <w:color w:val="00695C"/>
                <w:spacing w:val="20"/>
                <w:sz w:val="19"/>
              </w:rPr>
              <w:t>SHIP TO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Your Company Name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Receiving Dock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Street Address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City, State 00000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313"/>
        <w:gridCol w:w="5109"/>
        <w:gridCol w:w="1021"/>
        <w:gridCol w:w="1605"/>
        <w:gridCol w:w="1605"/>
      </w:tblGrid>
      <w:tr>
        <w:tc>
          <w:tcPr>
            <w:tcW w:type="dxa" w:w="1314"/>
            <w:shd w:val="clear" w:color="auto" w:fill="00695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Item #</w:t>
            </w:r>
          </w:p>
        </w:tc>
        <w:tc>
          <w:tcPr>
            <w:tcW w:type="dxa" w:w="5109"/>
            <w:shd w:val="clear" w:color="auto" w:fill="00695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22"/>
            <w:shd w:val="clear" w:color="auto" w:fill="00695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606"/>
            <w:shd w:val="clear" w:color="auto" w:fill="00695C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606"/>
            <w:shd w:val="clear" w:color="auto" w:fill="00695C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rPr>
          <w:trHeight w:val="403" w:hRule="atLeast"/>
          <w:cantSplit/>
        </w:trPr>
        <w:tc>
          <w:tcPr>
            <w:tcW w:type="dxa" w:w="131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A-210</w:t>
            </w:r>
          </w:p>
        </w:tc>
        <w:tc>
          <w:tcPr>
            <w:tcW w:type="dxa" w:w="5109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Copy paper, letter, case of 10 reams</w:t>
            </w:r>
          </w:p>
        </w:tc>
        <w:tc>
          <w:tcPr>
            <w:tcW w:type="dxa" w:w="102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  <w:tc>
          <w:tcPr>
            <w:tcW w:type="dxa" w:w="160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$48.00</w:t>
            </w:r>
          </w:p>
        </w:tc>
        <w:tc>
          <w:tcPr>
            <w:tcW w:type="dxa" w:w="160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$240.00</w:t>
            </w:r>
          </w:p>
        </w:tc>
      </w:tr>
      <w:tr>
        <w:trPr>
          <w:trHeight w:val="403" w:hRule="atLeast"/>
          <w:cantSplit/>
        </w:trPr>
        <w:tc>
          <w:tcPr>
            <w:tcW w:type="dxa" w:w="1314"/>
            <w:shd w:val="clear" w:color="auto" w:fill="E0F2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T-118</w:t>
            </w:r>
          </w:p>
        </w:tc>
        <w:tc>
          <w:tcPr>
            <w:tcW w:type="dxa" w:w="5109"/>
            <w:shd w:val="clear" w:color="auto" w:fill="E0F2F1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Toner cartridge, black, high yield</w:t>
            </w:r>
          </w:p>
        </w:tc>
        <w:tc>
          <w:tcPr>
            <w:tcW w:type="dxa" w:w="1022"/>
            <w:shd w:val="clear" w:color="auto" w:fill="E0F2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1606"/>
            <w:shd w:val="clear" w:color="auto" w:fill="E0F2F1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$89.50</w:t>
            </w:r>
          </w:p>
        </w:tc>
        <w:tc>
          <w:tcPr>
            <w:tcW w:type="dxa" w:w="1606"/>
            <w:shd w:val="clear" w:color="auto" w:fill="E0F2F1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$358.00</w:t>
            </w:r>
          </w:p>
        </w:tc>
      </w:tr>
      <w:tr>
        <w:trPr>
          <w:trHeight w:val="403" w:hRule="atLeast"/>
          <w:cantSplit/>
        </w:trPr>
        <w:tc>
          <w:tcPr>
            <w:tcW w:type="dxa" w:w="131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F-031</w:t>
            </w:r>
          </w:p>
        </w:tc>
        <w:tc>
          <w:tcPr>
            <w:tcW w:type="dxa" w:w="5109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Hanging file folders, box of 25</w:t>
            </w:r>
          </w:p>
        </w:tc>
        <w:tc>
          <w:tcPr>
            <w:tcW w:type="dxa" w:w="102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6</w:t>
            </w:r>
          </w:p>
        </w:tc>
        <w:tc>
          <w:tcPr>
            <w:tcW w:type="dxa" w:w="160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$14.25</w:t>
            </w:r>
          </w:p>
        </w:tc>
        <w:tc>
          <w:tcPr>
            <w:tcW w:type="dxa" w:w="160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$85.50</w:t>
            </w:r>
          </w:p>
        </w:tc>
      </w:tr>
      <w:tr>
        <w:trPr>
          <w:trHeight w:val="403" w:hRule="atLeast"/>
          <w:cantSplit/>
        </w:trPr>
        <w:tc>
          <w:tcPr>
            <w:tcW w:type="dxa" w:w="1314"/>
            <w:shd w:val="clear" w:color="auto" w:fill="E0F2F1"/>
            <w:vAlign w:val="center"/>
          </w:tcPr>
          <w:p/>
        </w:tc>
        <w:tc>
          <w:tcPr>
            <w:tcW w:type="dxa" w:w="5109"/>
            <w:shd w:val="clear" w:color="auto" w:fill="E0F2F1"/>
            <w:vAlign w:val="center"/>
          </w:tcPr>
          <w:p/>
        </w:tc>
        <w:tc>
          <w:tcPr>
            <w:tcW w:type="dxa" w:w="1022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314"/>
            <w:vAlign w:val="center"/>
          </w:tcPr>
          <w:p/>
        </w:tc>
        <w:tc>
          <w:tcPr>
            <w:tcW w:type="dxa" w:w="5109"/>
            <w:vAlign w:val="center"/>
          </w:tcPr>
          <w:p/>
        </w:tc>
        <w:tc>
          <w:tcPr>
            <w:tcW w:type="dxa" w:w="1022"/>
            <w:vAlign w:val="center"/>
          </w:tcPr>
          <w:p/>
        </w:tc>
        <w:tc>
          <w:tcPr>
            <w:tcW w:type="dxa" w:w="1606"/>
            <w:vAlign w:val="center"/>
          </w:tcPr>
          <w:p/>
        </w:tc>
        <w:tc>
          <w:tcPr>
            <w:tcW w:type="dxa" w:w="1606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314"/>
            <w:shd w:val="clear" w:color="auto" w:fill="E0F2F1"/>
            <w:vAlign w:val="center"/>
          </w:tcPr>
          <w:p/>
        </w:tc>
        <w:tc>
          <w:tcPr>
            <w:tcW w:type="dxa" w:w="5109"/>
            <w:shd w:val="clear" w:color="auto" w:fill="E0F2F1"/>
            <w:vAlign w:val="center"/>
          </w:tcPr>
          <w:p/>
        </w:tc>
        <w:tc>
          <w:tcPr>
            <w:tcW w:type="dxa" w:w="1022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314"/>
            <w:vAlign w:val="center"/>
          </w:tcPr>
          <w:p/>
        </w:tc>
        <w:tc>
          <w:tcPr>
            <w:tcW w:type="dxa" w:w="5109"/>
            <w:vAlign w:val="center"/>
          </w:tcPr>
          <w:p/>
        </w:tc>
        <w:tc>
          <w:tcPr>
            <w:tcW w:type="dxa" w:w="1022"/>
            <w:vAlign w:val="center"/>
          </w:tcPr>
          <w:p/>
        </w:tc>
        <w:tc>
          <w:tcPr>
            <w:tcW w:type="dxa" w:w="1606"/>
            <w:vAlign w:val="center"/>
          </w:tcPr>
          <w:p/>
        </w:tc>
        <w:tc>
          <w:tcPr>
            <w:tcW w:type="dxa" w:w="1606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314"/>
            <w:shd w:val="clear" w:color="auto" w:fill="E0F2F1"/>
            <w:vAlign w:val="center"/>
          </w:tcPr>
          <w:p/>
        </w:tc>
        <w:tc>
          <w:tcPr>
            <w:tcW w:type="dxa" w:w="5109"/>
            <w:shd w:val="clear" w:color="auto" w:fill="E0F2F1"/>
            <w:vAlign w:val="center"/>
          </w:tcPr>
          <w:p/>
        </w:tc>
        <w:tc>
          <w:tcPr>
            <w:tcW w:type="dxa" w:w="1022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314"/>
            <w:vAlign w:val="center"/>
          </w:tcPr>
          <w:p/>
        </w:tc>
        <w:tc>
          <w:tcPr>
            <w:tcW w:type="dxa" w:w="5109"/>
            <w:vAlign w:val="center"/>
          </w:tcPr>
          <w:p/>
        </w:tc>
        <w:tc>
          <w:tcPr>
            <w:tcW w:type="dxa" w:w="1022"/>
            <w:vAlign w:val="center"/>
          </w:tcPr>
          <w:p/>
        </w:tc>
        <w:tc>
          <w:tcPr>
            <w:tcW w:type="dxa" w:w="1606"/>
            <w:vAlign w:val="center"/>
          </w:tcPr>
          <w:p/>
        </w:tc>
        <w:tc>
          <w:tcPr>
            <w:tcW w:type="dxa" w:w="1606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314"/>
            <w:shd w:val="clear" w:color="auto" w:fill="E0F2F1"/>
            <w:vAlign w:val="center"/>
          </w:tcPr>
          <w:p/>
        </w:tc>
        <w:tc>
          <w:tcPr>
            <w:tcW w:type="dxa" w:w="5109"/>
            <w:shd w:val="clear" w:color="auto" w:fill="E0F2F1"/>
            <w:vAlign w:val="center"/>
          </w:tcPr>
          <w:p/>
        </w:tc>
        <w:tc>
          <w:tcPr>
            <w:tcW w:type="dxa" w:w="1022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  <w:tc>
          <w:tcPr>
            <w:tcW w:type="dxa" w:w="1606"/>
            <w:shd w:val="clear" w:color="auto" w:fill="E0F2F1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6048"/>
        <w:gridCol w:w="2448"/>
        <w:gridCol w:w="2160"/>
      </w:tblGrid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E0F2F1"/>
          </w:tcPr>
          <w:p>
            <w:pPr>
              <w:spacing w:before="0" w:after="0"/>
              <w:jc w:val="right"/>
            </w:pPr>
            <w:r>
              <w:rPr>
                <w:b/>
                <w:color w:val="00695C"/>
                <w:sz w:val="19"/>
              </w:rPr>
              <w:t>Subtotal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$683.50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E0F2F1"/>
          </w:tcPr>
          <w:p>
            <w:pPr>
              <w:spacing w:before="0" w:after="0"/>
              <w:jc w:val="right"/>
            </w:pPr>
            <w:r>
              <w:rPr>
                <w:b/>
                <w:color w:val="00695C"/>
                <w:sz w:val="19"/>
              </w:rPr>
              <w:t>Tax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$0.00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E0F2F1"/>
          </w:tcPr>
          <w:p>
            <w:pPr>
              <w:spacing w:before="0" w:after="0"/>
              <w:jc w:val="right"/>
            </w:pPr>
            <w:r>
              <w:rPr>
                <w:b/>
                <w:color w:val="00695C"/>
                <w:sz w:val="19"/>
              </w:rPr>
              <w:t>Shipping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$35.00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00695C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TOTAL</w:t>
            </w:r>
          </w:p>
        </w:tc>
        <w:tc>
          <w:tcPr>
            <w:tcW w:type="dxa" w:w="2160"/>
            <w:shd w:val="clear" w:color="auto" w:fill="00695C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0"/>
              </w:rPr>
              <w:t>$718.50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00695C"/>
        </w:pBdr>
        <w:spacing w:before="200" w:after="80"/>
        <w:jc w:val="left"/>
      </w:pPr>
      <w:r>
        <w:rPr>
          <w:b/>
          <w:color w:val="00695C"/>
          <w:spacing w:val="20"/>
          <w:sz w:val="23"/>
        </w:rPr>
        <w:t>NOTES AND INSTRUCTIONS</w:t>
      </w:r>
    </w:p>
    <w:p>
      <w:pPr>
        <w:spacing w:before="0" w:after="80" w:line="276" w:lineRule="auto"/>
        <w:jc w:val="left"/>
      </w:pPr>
      <w:r>
        <w:rPr>
          <w:color w:val="262626"/>
          <w:sz w:val="20"/>
        </w:rPr>
        <w:t>Please quote the PO number on all invoices, packing slips and correspondence. Notify us at once if you cannot ship by the delivery date.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Authorized By</w:t>
            </w:r>
          </w:p>
        </w:tc>
        <w:tc>
          <w:tcPr>
            <w:tcW w:type="dxa" w:w="3552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Signature</w:t>
            </w:r>
          </w:p>
        </w:tc>
        <w:tc>
          <w:tcPr>
            <w:tcW w:type="dxa" w:w="3552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Date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