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2" w:type="dxa"/>
          <w:left w:w="0" w:type="dxa"/>
          <w:bottom w:w="72" w:type="dxa"/>
          <w:right w:w="0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1B1B1B"/>
          </w:tcPr>
          <w:p>
            <w:pPr>
              <w:spacing w:before="0" w:after="0"/>
              <w:jc w:val="center"/>
            </w:pPr>
            <w:r>
              <w:rPr>
                <w:rFonts w:ascii="Segoe UI Symbol" w:hAnsi="Segoe UI Symbol" w:cs="Segoe UI Symbol" w:eastAsia="Segoe UI Symbol"/>
                <w:color w:val="FFD60A"/>
                <w:sz w:val="22"/>
              </w:rPr>
              <w:t>◢◤◢◤◢◤◢◤◢◤◢◤◢◤◢◤◢◤◢◤◢◤◢◤◢◤◢◤◢◤◢◤◢◤◢◤◢◤◢◤◢◤◢◤◢◤◢◤</w:t>
            </w:r>
          </w:p>
        </w:tc>
      </w:tr>
    </w:tbl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48" w:type="dxa"/>
          <w:left w:w="432" w:type="dxa"/>
          <w:bottom w:w="720" w:type="dxa"/>
          <w:right w:w="432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FFD60A"/>
          </w:tcPr>
          <w:p>
            <w:pPr>
              <w:spacing w:before="0" w:after="0" w:line="216" w:lineRule="auto"/>
              <w:jc w:val="center"/>
            </w:pPr>
            <w:r>
              <w:rPr>
                <w:b/>
                <w:color w:val="1B1B1B"/>
                <w:spacing w:val="160"/>
                <w:sz w:val="60"/>
              </w:rPr>
              <w:t>FINAL</w:t>
            </w:r>
          </w:p>
          <w:p>
            <w:pPr>
              <w:spacing w:before="0" w:after="0" w:line="216" w:lineRule="auto"/>
              <w:jc w:val="center"/>
            </w:pPr>
            <w:r>
              <w:rPr>
                <w:b/>
                <w:color w:val="D62828"/>
                <w:sz w:val="124"/>
              </w:rPr>
              <w:t>CLEARANCE</w:t>
            </w:r>
          </w:p>
          <w:p>
            <w:pPr>
              <w:spacing w:before="0" w:after="0" w:line="228" w:lineRule="auto"/>
              <w:jc w:val="center"/>
            </w:pPr>
            <w:r>
              <w:rPr>
                <w:b/>
                <w:color w:val="1B1B1B"/>
                <w:spacing w:val="200"/>
                <w:sz w:val="88"/>
              </w:rPr>
              <w:t>SALE</w:t>
            </w:r>
          </w:p>
          <w:p>
            <w:pPr>
              <w:spacing w:before="120" w:after="0"/>
              <w:jc w:val="center"/>
            </w:pPr>
            <w:r>
              <w:rPr>
                <w:b/>
                <w:color w:val="1B1B1B"/>
                <w:spacing w:val="40"/>
                <w:sz w:val="36"/>
              </w:rPr>
              <w:t>EVERYTHING MUST GO!</w:t>
            </w:r>
          </w:p>
        </w:tc>
      </w:tr>
    </w:tbl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2" w:type="dxa"/>
          <w:left w:w="0" w:type="dxa"/>
          <w:bottom w:w="72" w:type="dxa"/>
          <w:right w:w="0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1B1B1B"/>
          </w:tcPr>
          <w:p>
            <w:pPr>
              <w:spacing w:before="0" w:after="0"/>
              <w:jc w:val="center"/>
            </w:pPr>
            <w:r>
              <w:rPr>
                <w:rFonts w:ascii="Segoe UI Symbol" w:hAnsi="Segoe UI Symbol" w:cs="Segoe UI Symbol" w:eastAsia="Segoe UI Symbol"/>
                <w:color w:val="FFD60A"/>
                <w:sz w:val="22"/>
              </w:rPr>
              <w:t>◢◤◢◤◢◤◢◤◢◤◢◤◢◤◢◤◢◤◢◤◢◤◢◤◢◤◢◤◢◤◢◤◢◤◢◤◢◤◢◤◢◤◢◤◢◤◢◤</w:t>
            </w:r>
          </w:p>
        </w:tc>
      </w:tr>
    </w:tbl>
    <w:p>
      <w:pPr>
        <w:spacing w:before="0" w:after="0" w:line="280" w:lineRule="exact"/>
        <w:jc w:val="left"/>
        <w:rPr>
          <w:sz w:val="22"/>
        </w:rPr>
      </w:pPr>
      <w:r>
        <w:rPr>
          <w:sz w:val="22"/>
        </w:rPr>
      </w:r>
    </w:p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single" w:sz="24" w:space="0" w:color="FFFFFF"/>
          <w:insideV w:val="single" w:sz="24" w:space="0" w:color="FFFFFF"/>
        </w:tblBorders>
        <w:tblLayout w:type="fixed"/>
        <w:tblCellMar>
          <w:top w:w="432" w:type="dxa"/>
          <w:left w:w="144" w:type="dxa"/>
          <w:bottom w:w="432" w:type="dxa"/>
          <w:right w:w="144" w:type="dxa"/>
        </w:tblCellMar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c>
          <w:tcPr>
            <w:tcW w:type="dxa" w:w="3600"/>
            <w:shd w:val="clear" w:color="auto" w:fill="1B1B1B"/>
          </w:tcPr>
          <w:p>
            <w:pPr>
              <w:spacing w:before="0" w:after="0" w:line="216" w:lineRule="auto"/>
              <w:jc w:val="center"/>
            </w:pPr>
            <w:r>
              <w:rPr>
                <w:b/>
                <w:color w:val="FFD60A"/>
                <w:sz w:val="80"/>
              </w:rPr>
              <w:t>30%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8"/>
              </w:rPr>
              <w:t>OFF</w:t>
            </w:r>
          </w:p>
          <w:p>
            <w:pPr>
              <w:spacing w:before="80" w:after="0"/>
              <w:jc w:val="center"/>
            </w:pPr>
            <w:r>
              <w:rPr>
                <w:color w:val="D9D9D9"/>
                <w:sz w:val="21"/>
              </w:rPr>
              <w:t>Furniture &amp; Decor</w:t>
            </w:r>
          </w:p>
        </w:tc>
        <w:tc>
          <w:tcPr>
            <w:tcW w:type="dxa" w:w="3600"/>
            <w:shd w:val="clear" w:color="auto" w:fill="1B1B1B"/>
          </w:tcPr>
          <w:p>
            <w:pPr>
              <w:spacing w:before="0" w:after="0" w:line="216" w:lineRule="auto"/>
              <w:jc w:val="center"/>
            </w:pPr>
            <w:r>
              <w:rPr>
                <w:b/>
                <w:color w:val="FFD60A"/>
                <w:sz w:val="80"/>
              </w:rPr>
              <w:t>50%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8"/>
              </w:rPr>
              <w:t>OFF</w:t>
            </w:r>
          </w:p>
          <w:p>
            <w:pPr>
              <w:spacing w:before="80" w:after="0"/>
              <w:jc w:val="center"/>
            </w:pPr>
            <w:r>
              <w:rPr>
                <w:color w:val="D9D9D9"/>
                <w:sz w:val="21"/>
              </w:rPr>
              <w:t>Seasonal Items</w:t>
            </w:r>
          </w:p>
        </w:tc>
        <w:tc>
          <w:tcPr>
            <w:tcW w:type="dxa" w:w="3600"/>
            <w:shd w:val="clear" w:color="auto" w:fill="1B1B1B"/>
          </w:tcPr>
          <w:p>
            <w:pPr>
              <w:spacing w:before="0" w:after="0" w:line="216" w:lineRule="auto"/>
              <w:jc w:val="center"/>
            </w:pPr>
            <w:r>
              <w:rPr>
                <w:b/>
                <w:color w:val="FFD60A"/>
                <w:sz w:val="80"/>
              </w:rPr>
              <w:t>70%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8"/>
              </w:rPr>
              <w:t>OFF</w:t>
            </w:r>
          </w:p>
          <w:p>
            <w:pPr>
              <w:spacing w:before="80" w:after="0"/>
              <w:jc w:val="center"/>
            </w:pPr>
            <w:r>
              <w:rPr>
                <w:color w:val="D9D9D9"/>
                <w:sz w:val="21"/>
              </w:rPr>
              <w:t>Floor Models</w:t>
            </w:r>
          </w:p>
        </w:tc>
      </w:tr>
    </w:tbl>
    <w:p>
      <w:pPr>
        <w:spacing w:before="0" w:after="0" w:line="280" w:lineRule="exact"/>
        <w:jc w:val="left"/>
        <w:rPr>
          <w:sz w:val="22"/>
        </w:rPr>
      </w:pPr>
      <w:r>
        <w:rPr>
          <w:sz w:val="22"/>
        </w:rPr>
      </w:r>
    </w:p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72" w:type="dxa"/>
          <w:bottom w:w="0" w:type="dxa"/>
          <w:right w:w="288" w:type="dxa"/>
        </w:tblCellMar>
        <w:tblLook w:firstColumn="1" w:firstRow="1" w:lastColumn="0" w:lastRow="0" w:noHBand="0" w:noVBand="1" w:val="04A0"/>
      </w:tblPr>
      <w:tblGrid>
        <w:gridCol w:w="6192"/>
        <w:gridCol w:w="4608"/>
      </w:tblGrid>
      <w:tr>
        <w:tc>
          <w:tcPr>
            <w:tcW w:type="dxa" w:w="6192"/>
          </w:tcPr>
          <w:p>
            <w:pPr>
              <w:spacing w:before="0" w:after="80"/>
              <w:jc w:val="left"/>
            </w:pPr>
            <w:r>
              <w:rPr>
                <w:b/>
                <w:color w:val="1B1B1B"/>
                <w:sz w:val="34"/>
              </w:rPr>
              <w:t>Huge savings storewide</w:t>
            </w:r>
          </w:p>
          <w:p>
            <w:pPr>
              <w:spacing w:before="0" w:after="120" w:line="288" w:lineRule="auto"/>
              <w:jc w:val="left"/>
            </w:pPr>
            <w:r>
              <w:rPr>
                <w:color w:val="404040"/>
                <w:sz w:val="22"/>
              </w:rPr>
              <w:t>We are clearing out our warehouse to make room for new stock. Prices have never been lower — shop early for the best selection.</w:t>
            </w:r>
          </w:p>
          <w:p>
            <w:pPr>
              <w:spacing w:before="0" w:after="12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D62828"/>
                <w:sz w:val="24"/>
              </w:rPr>
              <w:t xml:space="preserve">■  </w:t>
            </w:r>
            <w:r>
              <w:rPr>
                <w:color w:val="333333"/>
                <w:sz w:val="24"/>
              </w:rPr>
              <w:t>Sofas, tables and dining sets</w:t>
            </w:r>
          </w:p>
          <w:p>
            <w:pPr>
              <w:spacing w:before="0" w:after="12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D62828"/>
                <w:sz w:val="24"/>
              </w:rPr>
              <w:t xml:space="preserve">■  </w:t>
            </w:r>
            <w:r>
              <w:rPr>
                <w:color w:val="333333"/>
                <w:sz w:val="24"/>
              </w:rPr>
              <w:t>Lighting, rugs and wall art</w:t>
            </w:r>
          </w:p>
          <w:p>
            <w:pPr>
              <w:spacing w:before="0" w:after="12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D62828"/>
                <w:sz w:val="24"/>
              </w:rPr>
              <w:t xml:space="preserve">■  </w:t>
            </w:r>
            <w:r>
              <w:rPr>
                <w:color w:val="333333"/>
                <w:sz w:val="24"/>
              </w:rPr>
              <w:t>Outdoor furniture and grills</w:t>
            </w:r>
          </w:p>
          <w:p>
            <w:pPr>
              <w:spacing w:before="0" w:after="12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D62828"/>
                <w:sz w:val="24"/>
              </w:rPr>
              <w:t xml:space="preserve">■  </w:t>
            </w:r>
            <w:r>
              <w:rPr>
                <w:color w:val="333333"/>
                <w:sz w:val="24"/>
              </w:rPr>
              <w:t>Mattresses and bedroom sets</w:t>
            </w:r>
          </w:p>
          <w:p>
            <w:pPr>
              <w:spacing w:before="0" w:after="120" w:line="276" w:lineRule="auto"/>
              <w:ind w:left="259" w:hanging="230"/>
              <w:jc w:val="left"/>
            </w:pPr>
            <w:r>
              <w:rPr>
                <w:rFonts w:ascii="Segoe UI Symbol" w:hAnsi="Segoe UI Symbol" w:cs="Segoe UI Symbol" w:eastAsia="Segoe UI Symbol"/>
                <w:color w:val="D62828"/>
                <w:sz w:val="24"/>
              </w:rPr>
              <w:t xml:space="preserve">■  </w:t>
            </w:r>
            <w:r>
              <w:rPr>
                <w:color w:val="333333"/>
                <w:sz w:val="24"/>
              </w:rPr>
              <w:t>All sales final — no returns</w:t>
            </w:r>
          </w:p>
        </w:tc>
        <w:tc>
          <w:tcPr>
            <w:tcW w:type="dxa" w:w="4608"/>
            <w:shd w:val="clear" w:color="auto" w:fill="F2F2F2"/>
            <w:tcMar>
              <w:top w:w="288" w:type="dxa"/>
              <w:left w:w="316" w:type="dxa"/>
              <w:bottom w:w="288" w:type="dxa"/>
              <w:right w:w="316" w:type="dxa"/>
            </w:tcMar>
            <w:vAlign w:val="center"/>
          </w:tcPr>
          <w:p>
            <w:pPr>
              <w:spacing w:before="60" w:after="0"/>
              <w:jc w:val="left"/>
            </w:pPr>
            <w:r>
              <w:rPr>
                <w:b/>
                <w:color w:val="D62828"/>
                <w:spacing w:val="30"/>
                <w:sz w:val="17"/>
              </w:rPr>
              <w:t>SALE ENDS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1B1B1B"/>
                <w:sz w:val="27"/>
              </w:rPr>
              <w:t>Saturday, Jan 16</w:t>
            </w:r>
          </w:p>
          <w:p>
            <w:pPr>
              <w:spacing w:before="60" w:after="0"/>
              <w:jc w:val="left"/>
            </w:pPr>
            <w:r>
              <w:rPr>
                <w:b/>
                <w:color w:val="D62828"/>
                <w:spacing w:val="30"/>
                <w:sz w:val="17"/>
              </w:rPr>
              <w:t>OPEN DAILY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1B1B1B"/>
                <w:sz w:val="27"/>
              </w:rPr>
              <w:t>10 AM – 8 PM</w:t>
            </w:r>
          </w:p>
          <w:p>
            <w:pPr>
              <w:spacing w:before="60" w:after="0"/>
              <w:jc w:val="left"/>
            </w:pPr>
            <w:r>
              <w:rPr>
                <w:b/>
                <w:color w:val="D62828"/>
                <w:spacing w:val="30"/>
                <w:sz w:val="17"/>
              </w:rPr>
              <w:t>LOCATION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1B1B1B"/>
                <w:sz w:val="27"/>
              </w:rPr>
              <w:t>88 Warehouse Road</w:t>
            </w:r>
          </w:p>
          <w:p>
            <w:pPr>
              <w:spacing w:before="60" w:after="0"/>
              <w:jc w:val="left"/>
            </w:pPr>
            <w:r>
              <w:rPr>
                <w:b/>
                <w:color w:val="D62828"/>
                <w:spacing w:val="30"/>
                <w:sz w:val="17"/>
              </w:rPr>
              <w:t>CALL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1B1B1B"/>
                <w:sz w:val="27"/>
              </w:rPr>
              <w:t>(000) 000-0000</w:t>
            </w:r>
          </w:p>
        </w:tc>
      </w:tr>
    </w:tbl>
    <w:p>
      <w:pPr>
        <w:spacing w:before="0" w:after="0" w:line="240" w:lineRule="exact"/>
        <w:jc w:val="left"/>
        <w:rPr>
          <w:sz w:val="19"/>
        </w:rPr>
      </w:pPr>
      <w:r>
        <w:rPr>
          <w:sz w:val="19"/>
        </w:rPr>
      </w:r>
    </w:p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72" w:type="dxa"/>
          <w:left w:w="288" w:type="dxa"/>
          <w:bottom w:w="172" w:type="dxa"/>
          <w:right w:w="288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D62828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30"/>
              </w:rPr>
              <w:t>YOUR STORE NAME  •  www.yourstore.com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Clearance Sale Flyer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