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800" w:lineRule="exact"/>
        <w:jc w:val="left"/>
        <w:rPr>
          <w:sz w:val="64"/>
        </w:rPr>
      </w:pPr>
      <w:r>
        <w:rPr>
          <w:sz w:val="64"/>
        </w:rPr>
      </w:r>
    </w:p>
    <w:p>
      <w:pPr>
        <w:spacing w:before="0" w:after="0"/>
        <w:jc w:val="left"/>
      </w:pPr>
      <w:r>
        <w:rPr>
          <w:b/>
          <w:color w:val="EF8354"/>
          <w:spacing w:val="60"/>
          <w:sz w:val="22"/>
        </w:rPr>
        <w:t>YOUR COMPANY NAME</w:t>
      </w:r>
    </w:p>
    <w:p>
      <w:pPr>
        <w:pBdr>
          <w:bottom w:val="single" w:sz="18" w:space="1" w:color="EF8354"/>
        </w:pBdr>
        <w:spacing w:before="80" w:after="360"/>
        <w:jc w:val="left"/>
      </w:pPr>
    </w:p>
    <w:p>
      <w:pPr>
        <w:spacing w:before="0" w:after="0" w:line="240" w:lineRule="auto"/>
        <w:jc w:val="left"/>
      </w:pPr>
      <w:r>
        <w:rPr>
          <w:b/>
          <w:color w:val="2D3142"/>
          <w:sz w:val="72"/>
        </w:rPr>
        <w:t>Business Project Proposal</w:t>
      </w:r>
    </w:p>
    <w:p>
      <w:pPr>
        <w:spacing w:before="160" w:after="800"/>
        <w:jc w:val="left"/>
      </w:pPr>
      <w:r>
        <w:rPr>
          <w:color w:val="595959"/>
          <w:sz w:val="34"/>
        </w:rPr>
        <w:t>Warehouse Automation &amp; Inventory Tracking System</w:t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2592"/>
        <w:gridCol w:w="7343"/>
      </w:tblGrid>
      <w:tr>
        <w:tc>
          <w:tcPr>
            <w:tcW w:type="dxa" w:w="2592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/>
                <w:color w:val="2D3142"/>
                <w:sz w:val="20"/>
              </w:rPr>
              <w:t>Prepared for</w:t>
            </w:r>
          </w:p>
        </w:tc>
        <w:tc>
          <w:tcPr>
            <w:tcW w:type="dxa" w:w="734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1"/>
              </w:rPr>
              <w:t>Greenfield Distribution Ltd.</w:t>
            </w:r>
          </w:p>
        </w:tc>
      </w:tr>
      <w:tr>
        <w:tc>
          <w:tcPr>
            <w:tcW w:type="dxa" w:w="2592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/>
                <w:color w:val="2D3142"/>
                <w:sz w:val="20"/>
              </w:rPr>
              <w:t>Prepared by</w:t>
            </w:r>
          </w:p>
        </w:tc>
        <w:tc>
          <w:tcPr>
            <w:tcW w:type="dxa" w:w="734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1"/>
              </w:rPr>
              <w:t>Your Name, Business Development Manager</w:t>
            </w:r>
          </w:p>
        </w:tc>
      </w:tr>
      <w:tr>
        <w:tc>
          <w:tcPr>
            <w:tcW w:type="dxa" w:w="2592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/>
                <w:color w:val="2D3142"/>
                <w:sz w:val="20"/>
              </w:rPr>
              <w:t>Date</w:t>
            </w:r>
          </w:p>
        </w:tc>
        <w:tc>
          <w:tcPr>
            <w:tcW w:type="dxa" w:w="734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1"/>
              </w:rPr>
              <w:t>November 2, 2026</w:t>
            </w:r>
          </w:p>
        </w:tc>
      </w:tr>
      <w:tr>
        <w:tc>
          <w:tcPr>
            <w:tcW w:type="dxa" w:w="2592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/>
                <w:color w:val="2D3142"/>
                <w:sz w:val="20"/>
              </w:rPr>
              <w:t>Proposal reference</w:t>
            </w:r>
          </w:p>
        </w:tc>
        <w:tc>
          <w:tcPr>
            <w:tcW w:type="dxa" w:w="734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1"/>
              </w:rPr>
              <w:t>BP-2026-031</w:t>
            </w:r>
          </w:p>
        </w:tc>
      </w:tr>
      <w:tr>
        <w:tc>
          <w:tcPr>
            <w:tcW w:type="dxa" w:w="2592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/>
                <w:color w:val="2D3142"/>
                <w:sz w:val="20"/>
              </w:rPr>
              <w:t>Valid until</w:t>
            </w:r>
          </w:p>
        </w:tc>
        <w:tc>
          <w:tcPr>
            <w:tcW w:type="dxa" w:w="734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21"/>
              </w:rPr>
              <w:t>December 31, 2026</w:t>
            </w:r>
          </w:p>
        </w:tc>
      </w:tr>
    </w:tbl>
    <w:p>
      <w:pPr>
        <w:spacing w:before="0" w:after="0" w:line="3000" w:lineRule="exact"/>
        <w:jc w:val="left"/>
        <w:rPr>
          <w:sz w:val="240"/>
        </w:rPr>
      </w:pPr>
      <w:r>
        <w:rPr>
          <w:sz w:val="240"/>
        </w:rPr>
      </w:r>
    </w:p>
    <w:p>
      <w:pPr>
        <w:spacing w:before="0" w:after="0"/>
        <w:jc w:val="left"/>
      </w:pPr>
      <w:r>
        <w:rPr>
          <w:i/>
          <w:color w:val="8C8C8C"/>
          <w:sz w:val="17"/>
        </w:rPr>
        <w:t>CONFIDENTIAL — This proposal contains pricing and information intended only for the named recipient.</w:t>
      </w:r>
    </w:p>
    <w:p>
      <w:r>
        <w:br w:type="page"/>
      </w:r>
    </w:p>
    <w:p>
      <w:pPr>
        <w:pBdr>
          <w:bottom w:val="single" w:sz="6" w:space="2" w:color="2D3142"/>
        </w:pBdr>
        <w:spacing w:before="140" w:after="60"/>
        <w:jc w:val="left"/>
      </w:pPr>
      <w:r>
        <w:rPr>
          <w:b/>
          <w:color w:val="2D3142"/>
          <w:spacing w:val="20"/>
          <w:sz w:val="21"/>
        </w:rPr>
        <w:t>EXECUTIVE SUMMARY</w:t>
      </w:r>
    </w:p>
    <w:p>
      <w:pPr>
        <w:spacing w:before="0" w:after="80" w:line="300" w:lineRule="auto"/>
        <w:jc w:val="left"/>
      </w:pPr>
      <w:r>
        <w:rPr>
          <w:color w:val="333333"/>
        </w:rPr>
        <w:t>Greenfield Distribution handles more than 4,000 orders a week from its main warehouse. Manual stock counts and paper pick lists cause picking errors of about 3% and frequent stock-outs. We propose a barcode-based inventory tracking system with handheld scanners, real-time stock dashboards and automated reorder alerts. The project will take 14 weeks and is expected to pay for itself within 18 months.</w:t>
      </w:r>
    </w:p>
    <w:p>
      <w:pPr>
        <w:pBdr>
          <w:bottom w:val="single" w:sz="6" w:space="2" w:color="2D3142"/>
        </w:pBdr>
        <w:spacing w:before="140" w:after="60"/>
        <w:jc w:val="left"/>
      </w:pPr>
      <w:r>
        <w:rPr>
          <w:b/>
          <w:color w:val="2D3142"/>
          <w:spacing w:val="20"/>
          <w:sz w:val="21"/>
        </w:rPr>
        <w:t>BACKGROUND &amp; BUSINESS NEED</w:t>
      </w:r>
    </w:p>
    <w:p>
      <w:pPr>
        <w:spacing w:before="0" w:after="80" w:line="300" w:lineRule="auto"/>
        <w:jc w:val="left"/>
      </w:pPr>
      <w:r>
        <w:rPr>
          <w:color w:val="333333"/>
        </w:rPr>
        <w:t>Order volume has grown 35% in two years, but warehouse processes have not changed. Each picking error costs an average of $42 in returns, reshipping and staff time, or roughly $260,000 a year. Leadership has set a goal of 99.5% order accuracy by the end of 2027.</w:t>
      </w:r>
    </w:p>
    <w:p>
      <w:pPr>
        <w:pBdr>
          <w:bottom w:val="single" w:sz="6" w:space="2" w:color="2D3142"/>
        </w:pBdr>
        <w:spacing w:before="140" w:after="60"/>
        <w:jc w:val="left"/>
      </w:pPr>
      <w:r>
        <w:rPr>
          <w:b/>
          <w:color w:val="2D3142"/>
          <w:spacing w:val="20"/>
          <w:sz w:val="21"/>
        </w:rPr>
        <w:t>PROPOSED SOLUTION</w:t>
      </w:r>
    </w:p>
    <w:p>
      <w:pPr>
        <w:spacing w:before="0" w:after="60" w:line="276" w:lineRule="auto"/>
        <w:ind w:left="259" w:hanging="230"/>
        <w:jc w:val="left"/>
      </w:pPr>
      <w:r>
        <w:rPr>
          <w:color w:val="EF8354"/>
          <w:sz w:val="21"/>
        </w:rPr>
        <w:t xml:space="preserve">•  </w:t>
      </w:r>
      <w:r>
        <w:rPr>
          <w:color w:val="333333"/>
          <w:sz w:val="21"/>
        </w:rPr>
        <w:t>Barcode labeling of all 6,500 storage locations and SKUs</w:t>
      </w:r>
    </w:p>
    <w:p>
      <w:pPr>
        <w:spacing w:before="0" w:after="60" w:line="276" w:lineRule="auto"/>
        <w:ind w:left="259" w:hanging="230"/>
        <w:jc w:val="left"/>
      </w:pPr>
      <w:r>
        <w:rPr>
          <w:color w:val="EF8354"/>
          <w:sz w:val="21"/>
        </w:rPr>
        <w:t xml:space="preserve">•  </w:t>
      </w:r>
      <w:r>
        <w:rPr>
          <w:color w:val="333333"/>
          <w:sz w:val="21"/>
        </w:rPr>
        <w:t>20 rugged handheld scanners connected to a cloud inventory platform</w:t>
      </w:r>
    </w:p>
    <w:p>
      <w:pPr>
        <w:spacing w:before="0" w:after="60" w:line="276" w:lineRule="auto"/>
        <w:ind w:left="259" w:hanging="230"/>
        <w:jc w:val="left"/>
      </w:pPr>
      <w:r>
        <w:rPr>
          <w:color w:val="EF8354"/>
          <w:sz w:val="21"/>
        </w:rPr>
        <w:t xml:space="preserve">•  </w:t>
      </w:r>
      <w:r>
        <w:rPr>
          <w:color w:val="333333"/>
          <w:sz w:val="21"/>
        </w:rPr>
        <w:t>Real-time dashboards for stock levels, picking speed and accuracy</w:t>
      </w:r>
    </w:p>
    <w:p>
      <w:pPr>
        <w:spacing w:before="0" w:after="60" w:line="276" w:lineRule="auto"/>
        <w:ind w:left="259" w:hanging="230"/>
        <w:jc w:val="left"/>
      </w:pPr>
      <w:r>
        <w:rPr>
          <w:color w:val="EF8354"/>
          <w:sz w:val="21"/>
        </w:rPr>
        <w:t xml:space="preserve">•  </w:t>
      </w:r>
      <w:r>
        <w:rPr>
          <w:color w:val="333333"/>
          <w:sz w:val="21"/>
        </w:rPr>
        <w:t>Automated reorder alerts integrated with the current ERP system</w:t>
      </w:r>
    </w:p>
    <w:p>
      <w:pPr>
        <w:spacing w:before="0" w:after="60" w:line="276" w:lineRule="auto"/>
        <w:ind w:left="259" w:hanging="230"/>
        <w:jc w:val="left"/>
      </w:pPr>
      <w:r>
        <w:rPr>
          <w:color w:val="EF8354"/>
          <w:sz w:val="21"/>
        </w:rPr>
        <w:t xml:space="preserve">•  </w:t>
      </w:r>
      <w:r>
        <w:rPr>
          <w:color w:val="333333"/>
          <w:sz w:val="21"/>
        </w:rPr>
        <w:t>On-site training for 45 warehouse staff and 6 supervisors</w:t>
      </w:r>
    </w:p>
    <w:p>
      <w:pPr>
        <w:pBdr>
          <w:bottom w:val="single" w:sz="6" w:space="2" w:color="2D3142"/>
        </w:pBdr>
        <w:spacing w:before="140" w:after="60"/>
        <w:jc w:val="left"/>
      </w:pPr>
      <w:r>
        <w:rPr>
          <w:b/>
          <w:color w:val="2D3142"/>
          <w:spacing w:val="20"/>
          <w:sz w:val="21"/>
        </w:rPr>
        <w:t>GOALS &amp; SUCCESS MEASURES</w:t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3456"/>
        <w:gridCol w:w="1584"/>
        <w:gridCol w:w="1728"/>
        <w:gridCol w:w="3168"/>
      </w:tblGrid>
      <w:tr>
        <w:tc>
          <w:tcPr>
            <w:tcW w:type="dxa" w:w="3456"/>
            <w:shd w:val="clear" w:color="auto" w:fill="2D3142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Goal</w:t>
            </w:r>
          </w:p>
        </w:tc>
        <w:tc>
          <w:tcPr>
            <w:tcW w:type="dxa" w:w="1584"/>
            <w:shd w:val="clear" w:color="auto" w:fill="2D3142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Current</w:t>
            </w:r>
          </w:p>
        </w:tc>
        <w:tc>
          <w:tcPr>
            <w:tcW w:type="dxa" w:w="1728"/>
            <w:shd w:val="clear" w:color="auto" w:fill="2D3142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3168"/>
            <w:shd w:val="clear" w:color="auto" w:fill="2D3142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Measured by</w:t>
            </w:r>
          </w:p>
        </w:tc>
      </w:tr>
      <w:tr>
        <w:tc>
          <w:tcPr>
            <w:tcW w:type="dxa" w:w="345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Order picking accuracy</w:t>
            </w:r>
          </w:p>
        </w:tc>
        <w:tc>
          <w:tcPr>
            <w:tcW w:type="dxa" w:w="15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97.0%</w:t>
            </w:r>
          </w:p>
        </w:tc>
        <w:tc>
          <w:tcPr>
            <w:tcW w:type="dxa" w:w="1728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99.5%</w:t>
            </w:r>
          </w:p>
        </w:tc>
        <w:tc>
          <w:tcPr>
            <w:tcW w:type="dxa" w:w="3168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Weekly QA audits</w:t>
            </w:r>
          </w:p>
        </w:tc>
      </w:tr>
      <w:tr>
        <w:tc>
          <w:tcPr>
            <w:tcW w:type="dxa" w:w="3456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Stock-outs per month</w:t>
            </w:r>
          </w:p>
        </w:tc>
        <w:tc>
          <w:tcPr>
            <w:tcW w:type="dxa" w:w="1584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28</w:t>
            </w:r>
          </w:p>
        </w:tc>
        <w:tc>
          <w:tcPr>
            <w:tcW w:type="dxa" w:w="1728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5 or fewer</w:t>
            </w:r>
          </w:p>
        </w:tc>
        <w:tc>
          <w:tcPr>
            <w:tcW w:type="dxa" w:w="3168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ERP reports</w:t>
            </w:r>
          </w:p>
        </w:tc>
      </w:tr>
      <w:tr>
        <w:tc>
          <w:tcPr>
            <w:tcW w:type="dxa" w:w="345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Time to complete stock count</w:t>
            </w:r>
          </w:p>
        </w:tc>
        <w:tc>
          <w:tcPr>
            <w:tcW w:type="dxa" w:w="15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3 days</w:t>
            </w:r>
          </w:p>
        </w:tc>
        <w:tc>
          <w:tcPr>
            <w:tcW w:type="dxa" w:w="1728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4 hours</w:t>
            </w:r>
          </w:p>
        </w:tc>
        <w:tc>
          <w:tcPr>
            <w:tcW w:type="dxa" w:w="3168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Cycle count logs</w:t>
            </w:r>
          </w:p>
        </w:tc>
      </w:tr>
      <w:tr>
        <w:tc>
          <w:tcPr>
            <w:tcW w:type="dxa" w:w="3456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Average pick time per order</w:t>
            </w:r>
          </w:p>
        </w:tc>
        <w:tc>
          <w:tcPr>
            <w:tcW w:type="dxa" w:w="1584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11 min</w:t>
            </w:r>
          </w:p>
        </w:tc>
        <w:tc>
          <w:tcPr>
            <w:tcW w:type="dxa" w:w="1728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7 min</w:t>
            </w:r>
          </w:p>
        </w:tc>
        <w:tc>
          <w:tcPr>
            <w:tcW w:type="dxa" w:w="3168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Scanner data</w:t>
            </w:r>
          </w:p>
        </w:tc>
      </w:tr>
    </w:tbl>
    <w:p>
      <w:pPr>
        <w:pBdr>
          <w:bottom w:val="single" w:sz="6" w:space="2" w:color="2D3142"/>
        </w:pBdr>
        <w:spacing w:before="140" w:after="60"/>
        <w:jc w:val="left"/>
      </w:pPr>
      <w:r>
        <w:rPr>
          <w:b/>
          <w:color w:val="2D3142"/>
          <w:spacing w:val="20"/>
          <w:sz w:val="21"/>
        </w:rPr>
        <w:t>PROJECT TIMELINE</w:t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4896"/>
        <w:gridCol w:w="2015"/>
        <w:gridCol w:w="3024"/>
      </w:tblGrid>
      <w:tr>
        <w:tc>
          <w:tcPr>
            <w:tcW w:type="dxa" w:w="4896"/>
            <w:shd w:val="clear" w:color="auto" w:fill="2D3142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Phase</w:t>
            </w:r>
          </w:p>
        </w:tc>
        <w:tc>
          <w:tcPr>
            <w:tcW w:type="dxa" w:w="2016"/>
            <w:shd w:val="clear" w:color="auto" w:fill="2D3142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Duration</w:t>
            </w:r>
          </w:p>
        </w:tc>
        <w:tc>
          <w:tcPr>
            <w:tcW w:type="dxa" w:w="3024"/>
            <w:shd w:val="clear" w:color="auto" w:fill="2D3142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Milestone</w:t>
            </w:r>
          </w:p>
        </w:tc>
      </w:tr>
      <w:tr>
        <w:tc>
          <w:tcPr>
            <w:tcW w:type="dxa" w:w="489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1. Site survey and system design</w:t>
            </w:r>
          </w:p>
        </w:tc>
        <w:tc>
          <w:tcPr>
            <w:tcW w:type="dxa" w:w="201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Weeks 1–3</w:t>
            </w:r>
          </w:p>
        </w:tc>
        <w:tc>
          <w:tcPr>
            <w:tcW w:type="dxa" w:w="302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Design sign-off</w:t>
            </w:r>
          </w:p>
        </w:tc>
      </w:tr>
      <w:tr>
        <w:tc>
          <w:tcPr>
            <w:tcW w:type="dxa" w:w="4896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2. Labeling and hardware installation</w:t>
            </w:r>
          </w:p>
        </w:tc>
        <w:tc>
          <w:tcPr>
            <w:tcW w:type="dxa" w:w="2016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Weeks 4–7</w:t>
            </w:r>
          </w:p>
        </w:tc>
        <w:tc>
          <w:tcPr>
            <w:tcW w:type="dxa" w:w="3024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All locations labeled</w:t>
            </w:r>
          </w:p>
        </w:tc>
      </w:tr>
      <w:tr>
        <w:tc>
          <w:tcPr>
            <w:tcW w:type="dxa" w:w="489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3. Software setup and ERP integration</w:t>
            </w:r>
          </w:p>
        </w:tc>
        <w:tc>
          <w:tcPr>
            <w:tcW w:type="dxa" w:w="201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Weeks 6–10</w:t>
            </w:r>
          </w:p>
        </w:tc>
        <w:tc>
          <w:tcPr>
            <w:tcW w:type="dxa" w:w="302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Integration tested</w:t>
            </w:r>
          </w:p>
        </w:tc>
      </w:tr>
      <w:tr>
        <w:tc>
          <w:tcPr>
            <w:tcW w:type="dxa" w:w="4896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4. Training and pilot</w:t>
            </w:r>
          </w:p>
        </w:tc>
        <w:tc>
          <w:tcPr>
            <w:tcW w:type="dxa" w:w="2016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Weeks 11–12</w:t>
            </w:r>
          </w:p>
        </w:tc>
        <w:tc>
          <w:tcPr>
            <w:tcW w:type="dxa" w:w="3024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Pilot accuracy above 99%</w:t>
            </w:r>
          </w:p>
        </w:tc>
      </w:tr>
      <w:tr>
        <w:tc>
          <w:tcPr>
            <w:tcW w:type="dxa" w:w="489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5. Full go-live and handover</w:t>
            </w:r>
          </w:p>
        </w:tc>
        <w:tc>
          <w:tcPr>
            <w:tcW w:type="dxa" w:w="201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Weeks 13–14</w:t>
            </w:r>
          </w:p>
        </w:tc>
        <w:tc>
          <w:tcPr>
            <w:tcW w:type="dxa" w:w="302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Project closed</w:t>
            </w:r>
          </w:p>
        </w:tc>
      </w:tr>
    </w:tbl>
    <w:p>
      <w:pPr>
        <w:pBdr>
          <w:bottom w:val="single" w:sz="6" w:space="2" w:color="2D3142"/>
        </w:pBdr>
        <w:spacing w:before="140" w:after="60"/>
        <w:jc w:val="left"/>
      </w:pPr>
      <w:r>
        <w:rPr>
          <w:b/>
          <w:color w:val="2D3142"/>
          <w:spacing w:val="20"/>
          <w:sz w:val="21"/>
        </w:rPr>
        <w:t>INVESTMENT</w:t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5184"/>
        <w:gridCol w:w="1007"/>
        <w:gridCol w:w="1728"/>
        <w:gridCol w:w="2015"/>
      </w:tblGrid>
      <w:tr>
        <w:tc>
          <w:tcPr>
            <w:tcW w:type="dxa" w:w="5184"/>
            <w:shd w:val="clear" w:color="auto" w:fill="2D3142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1008"/>
            <w:shd w:val="clear" w:color="auto" w:fill="2D3142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728"/>
            <w:shd w:val="clear" w:color="auto" w:fill="2D3142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Unit Price</w:t>
            </w:r>
          </w:p>
        </w:tc>
        <w:tc>
          <w:tcPr>
            <w:tcW w:type="dxa" w:w="2016"/>
            <w:shd w:val="clear" w:color="auto" w:fill="2D3142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Handheld barcode scanners</w:t>
            </w:r>
          </w:p>
        </w:tc>
        <w:tc>
          <w:tcPr>
            <w:tcW w:type="dxa" w:w="1008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20</w:t>
            </w:r>
          </w:p>
        </w:tc>
        <w:tc>
          <w:tcPr>
            <w:tcW w:type="dxa" w:w="1728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$1,150</w:t>
            </w:r>
          </w:p>
        </w:tc>
        <w:tc>
          <w:tcPr>
            <w:tcW w:type="dxa" w:w="201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$23,000</w:t>
            </w:r>
          </w:p>
        </w:tc>
      </w:tr>
      <w:tr>
        <w:tc>
          <w:tcPr>
            <w:tcW w:type="dxa" w:w="5184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Inventory software license (year 1)</w:t>
            </w:r>
          </w:p>
        </w:tc>
        <w:tc>
          <w:tcPr>
            <w:tcW w:type="dxa" w:w="1008"/>
            <w:shd w:val="clear" w:color="auto" w:fill="F4F4F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  <w:tc>
          <w:tcPr>
            <w:tcW w:type="dxa" w:w="1728"/>
            <w:shd w:val="clear" w:color="auto" w:fill="F4F4F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$14,400</w:t>
            </w:r>
          </w:p>
        </w:tc>
        <w:tc>
          <w:tcPr>
            <w:tcW w:type="dxa" w:w="2016"/>
            <w:shd w:val="clear" w:color="auto" w:fill="F4F4F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$14,400</w:t>
            </w:r>
          </w:p>
        </w:tc>
      </w:tr>
      <w:t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Labels, printers and installation</w:t>
            </w:r>
          </w:p>
        </w:tc>
        <w:tc>
          <w:tcPr>
            <w:tcW w:type="dxa" w:w="1008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  <w:tc>
          <w:tcPr>
            <w:tcW w:type="dxa" w:w="1728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$9,800</w:t>
            </w:r>
          </w:p>
        </w:tc>
        <w:tc>
          <w:tcPr>
            <w:tcW w:type="dxa" w:w="201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$9,800</w:t>
            </w:r>
          </w:p>
        </w:tc>
      </w:tr>
      <w:tr>
        <w:tc>
          <w:tcPr>
            <w:tcW w:type="dxa" w:w="5184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ERP integration and configuration</w:t>
            </w:r>
          </w:p>
        </w:tc>
        <w:tc>
          <w:tcPr>
            <w:tcW w:type="dxa" w:w="1008"/>
            <w:shd w:val="clear" w:color="auto" w:fill="F4F4F6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  <w:tc>
          <w:tcPr>
            <w:tcW w:type="dxa" w:w="1728"/>
            <w:shd w:val="clear" w:color="auto" w:fill="F4F4F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$12,500</w:t>
            </w:r>
          </w:p>
        </w:tc>
        <w:tc>
          <w:tcPr>
            <w:tcW w:type="dxa" w:w="2016"/>
            <w:shd w:val="clear" w:color="auto" w:fill="F4F4F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$12,500</w:t>
            </w:r>
          </w:p>
        </w:tc>
      </w:tr>
      <w:t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Training and go-live support</w:t>
            </w:r>
          </w:p>
        </w:tc>
        <w:tc>
          <w:tcPr>
            <w:tcW w:type="dxa" w:w="1008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  <w:tc>
          <w:tcPr>
            <w:tcW w:type="dxa" w:w="1728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$5,300</w:t>
            </w:r>
          </w:p>
        </w:tc>
        <w:tc>
          <w:tcPr>
            <w:tcW w:type="dxa" w:w="201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$5,300</w:t>
            </w:r>
          </w:p>
        </w:tc>
      </w:tr>
      <w:tr>
        <w:tc>
          <w:tcPr>
            <w:tcW w:type="dxa" w:w="5184"/>
            <w:shd w:val="clear" w:color="auto" w:fill="F4F4F6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19"/>
              </w:rPr>
              <w:t>Total Investment</w:t>
            </w:r>
          </w:p>
        </w:tc>
        <w:tc>
          <w:tcPr>
            <w:tcW w:type="dxa" w:w="1008"/>
            <w:shd w:val="clear" w:color="auto" w:fill="F4F4F6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19"/>
              </w:rPr>
            </w:r>
          </w:p>
        </w:tc>
        <w:tc>
          <w:tcPr>
            <w:tcW w:type="dxa" w:w="1728"/>
            <w:shd w:val="clear" w:color="auto" w:fill="F4F4F6"/>
          </w:tcPr>
          <w:p>
            <w:pPr>
              <w:spacing w:before="0" w:after="0"/>
              <w:jc w:val="right"/>
            </w:pPr>
            <w:r>
              <w:rPr>
                <w:b/>
                <w:color w:val="262626"/>
                <w:sz w:val="19"/>
              </w:rPr>
            </w:r>
          </w:p>
        </w:tc>
        <w:tc>
          <w:tcPr>
            <w:tcW w:type="dxa" w:w="2016"/>
            <w:shd w:val="clear" w:color="auto" w:fill="F4F4F6"/>
          </w:tcPr>
          <w:p>
            <w:pPr>
              <w:spacing w:before="0" w:after="0"/>
              <w:jc w:val="right"/>
            </w:pPr>
            <w:r>
              <w:rPr>
                <w:b/>
                <w:color w:val="262626"/>
                <w:sz w:val="19"/>
              </w:rPr>
              <w:t>$65,000</w:t>
            </w:r>
          </w:p>
        </w:tc>
      </w:tr>
    </w:tbl>
    <w:p>
      <w:pPr>
        <w:spacing w:before="80" w:after="0"/>
        <w:jc w:val="left"/>
      </w:pPr>
      <w:r>
        <w:rPr>
          <w:i/>
          <w:color w:val="595959"/>
          <w:sz w:val="19"/>
        </w:rPr>
        <w:t>Payment terms: 40% on signing, 40% at hardware installation, 20% at go-live.</w:t>
      </w:r>
    </w:p>
    <w:p>
      <w:pPr>
        <w:pBdr>
          <w:bottom w:val="single" w:sz="6" w:space="2" w:color="2D3142"/>
        </w:pBdr>
        <w:spacing w:before="140" w:after="60"/>
        <w:jc w:val="left"/>
      </w:pPr>
      <w:r>
        <w:rPr>
          <w:b/>
          <w:color w:val="2D3142"/>
          <w:spacing w:val="20"/>
          <w:sz w:val="21"/>
        </w:rPr>
        <w:t>WHY CHOOSE US</w:t>
      </w:r>
    </w:p>
    <w:p>
      <w:pPr>
        <w:spacing w:before="0" w:after="60" w:line="276" w:lineRule="auto"/>
        <w:ind w:left="259" w:hanging="230"/>
        <w:jc w:val="left"/>
      </w:pPr>
      <w:r>
        <w:rPr>
          <w:color w:val="EF8354"/>
          <w:sz w:val="21"/>
        </w:rPr>
        <w:t xml:space="preserve">•  </w:t>
      </w:r>
      <w:r>
        <w:rPr>
          <w:color w:val="333333"/>
          <w:sz w:val="21"/>
        </w:rPr>
        <w:t>12 years delivering warehouse and logistics systems</w:t>
      </w:r>
    </w:p>
    <w:p>
      <w:pPr>
        <w:spacing w:before="0" w:after="60" w:line="276" w:lineRule="auto"/>
        <w:ind w:left="259" w:hanging="230"/>
        <w:jc w:val="left"/>
      </w:pPr>
      <w:r>
        <w:rPr>
          <w:color w:val="EF8354"/>
          <w:sz w:val="21"/>
        </w:rPr>
        <w:t xml:space="preserve">•  </w:t>
      </w:r>
      <w:r>
        <w:rPr>
          <w:color w:val="333333"/>
          <w:sz w:val="21"/>
        </w:rPr>
        <w:t>More than 80 successful installations across the region</w:t>
      </w:r>
    </w:p>
    <w:p>
      <w:pPr>
        <w:spacing w:before="0" w:after="60" w:line="276" w:lineRule="auto"/>
        <w:ind w:left="259" w:hanging="230"/>
        <w:jc w:val="left"/>
      </w:pPr>
      <w:r>
        <w:rPr>
          <w:color w:val="EF8354"/>
          <w:sz w:val="21"/>
        </w:rPr>
        <w:t xml:space="preserve">•  </w:t>
      </w:r>
      <w:r>
        <w:rPr>
          <w:color w:val="333333"/>
          <w:sz w:val="21"/>
        </w:rPr>
        <w:t>Dedicated project manager and 12 months of free support</w:t>
      </w:r>
    </w:p>
    <w:p>
      <w:pPr>
        <w:pBdr>
          <w:bottom w:val="single" w:sz="6" w:space="2" w:color="2D3142"/>
        </w:pBdr>
        <w:spacing w:before="140" w:after="60"/>
        <w:jc w:val="left"/>
      </w:pPr>
      <w:r>
        <w:rPr>
          <w:b/>
          <w:color w:val="2D3142"/>
          <w:spacing w:val="20"/>
          <w:sz w:val="21"/>
        </w:rPr>
        <w:t>ACCEPTANCE</w:t>
      </w:r>
    </w:p>
    <w:p>
      <w:pPr>
        <w:spacing w:before="0" w:after="80"/>
        <w:jc w:val="left"/>
      </w:pPr>
      <w:r>
        <w:rPr>
          <w:color w:val="333333"/>
        </w:rPr>
        <w:t>By signing below, both parties agree to the scope, timeline and investment described in this proposal.</w:t>
      </w:r>
    </w:p>
    <w:tbl>
      <w:tblPr>
        <w:tblW w:w="1008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Client Name, Title / Date</w:t>
            </w:r>
          </w:p>
        </w:tc>
        <w:tc>
          <w:tcPr>
            <w:tcW w:type="dxa" w:w="5040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Your Name, Title / Date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Project Proposal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